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3B" w:rsidRPr="00E66C3B" w:rsidRDefault="00E66C3B" w:rsidP="00E66C3B">
      <w:pPr>
        <w:jc w:val="center"/>
        <w:rPr>
          <w:b/>
          <w:bCs/>
          <w:sz w:val="28"/>
          <w:szCs w:val="28"/>
        </w:rPr>
      </w:pPr>
      <w:r w:rsidRPr="00E66C3B">
        <w:rPr>
          <w:b/>
          <w:bCs/>
          <w:sz w:val="28"/>
          <w:szCs w:val="28"/>
        </w:rPr>
        <w:t>Terms and Conditions: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1. Definitions</w:t>
      </w:r>
    </w:p>
    <w:p w:rsidR="00E66C3B" w:rsidRDefault="00E66C3B" w:rsidP="00E66C3B">
      <w:pPr>
        <w:ind w:firstLine="720"/>
      </w:pPr>
      <w:r>
        <w:t xml:space="preserve">• </w:t>
      </w:r>
      <w:r>
        <w:t>"Design Studio" refers to Artsristi Design Studio, located in Hyderabad, India.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"Client" refers to the individual, entity, or organization entering into an agreement with the Design Studio for design or photography services.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2. Scope of Services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The Design Studio offers a range of design services, including but not limited to branding, graphic design, UI/UX design, web design, and corporate photography.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Specific project details, including objectives, deliverables, timelines, and pricing, will be outlined in a separate project proposal or agreement.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3. Payment Terms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Payment terms and schedules will be agreed upon in advance and outlined in the project proposal or agreement.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The Design Studio may require an initial deposit or retainer fee before commencing work on a project.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Late payments may incur additional charges or result in project delays.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4. Intellectual Property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The Design Studio retains ownership of all intellectual property rights, including copyrights, associated with the work created during the project unless otherwise agreed upon in writing.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Upon full payment and subject to the terms of the project agreement, the Client will receive a license to use the final deliverables for their intended purpose.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5. Confidentiality</w:t>
      </w:r>
    </w:p>
    <w:p w:rsidR="00E66C3B" w:rsidRDefault="00E66C3B" w:rsidP="00E66C3B">
      <w:pPr>
        <w:ind w:firstLine="720"/>
      </w:pPr>
      <w:r>
        <w:lastRenderedPageBreak/>
        <w:t>•</w:t>
      </w:r>
      <w:r>
        <w:t xml:space="preserve"> </w:t>
      </w:r>
      <w:r>
        <w:t>The Design Studio and Client shall maintain the confidentiality of any proprietary or sensitive information shared during the course of the project.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6. Revisions and Changes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The Client is entitled to a specified number of revisions or changes as outlined in the project agreement. Additional revisions may incur extra charges.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7. Termination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 xml:space="preserve">Either party may terminate the project in writing with a minimum </w:t>
      </w:r>
      <w:r>
        <w:t xml:space="preserve">notice period as defined in the </w:t>
      </w:r>
      <w:r>
        <w:t>project agreement.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In the event of termination, the Client will be responsible for payment for any work completed up to the termination date.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8. Dispute Resolution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Any disputes arising from this agreement will be subject to resolution through negotiation or mediation. If resolution is not reached, the matter may be referred to arbitration or a court of competent jurisdiction in Hyderabad, India.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9. Governing Law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This agreement shall be governed by and construed in accordance with the laws of India.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10. Amendments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These Terms and Conditions may be amended or updated by the Design Studio as necessary. Clients will be notified of any changes in writing.</w:t>
      </w:r>
    </w:p>
    <w:p w:rsidR="00E66C3B" w:rsidRDefault="00E66C3B" w:rsidP="00E66C3B"/>
    <w:p w:rsidR="00E66C3B" w:rsidRPr="00E66C3B" w:rsidRDefault="00E66C3B" w:rsidP="00E66C3B">
      <w:pPr>
        <w:rPr>
          <w:b/>
          <w:bCs/>
        </w:rPr>
      </w:pPr>
      <w:r w:rsidRPr="00E66C3B">
        <w:rPr>
          <w:b/>
          <w:bCs/>
        </w:rPr>
        <w:t>11. Entire Agreement</w:t>
      </w:r>
    </w:p>
    <w:p w:rsidR="00E66C3B" w:rsidRDefault="00E66C3B" w:rsidP="00E66C3B">
      <w:pPr>
        <w:ind w:firstLine="720"/>
      </w:pPr>
      <w:r>
        <w:t>•</w:t>
      </w:r>
      <w:r>
        <w:t xml:space="preserve"> </w:t>
      </w:r>
      <w:r>
        <w:t>These Terms and Conditions, along with any project-specific agreements or proposals, constitute the entire understanding between the Design Studio and the Client and supersede any prior agreements or understandings.</w:t>
      </w:r>
    </w:p>
    <w:p w:rsidR="00E66C3B" w:rsidRDefault="00E66C3B" w:rsidP="00E66C3B">
      <w:r>
        <w:lastRenderedPageBreak/>
        <w:t>By engaging the services of the Artsristi Design Studio, the Client acknowledges that they have read, understood, and agreed to these Terms and Conditions.</w:t>
      </w:r>
    </w:p>
    <w:p w:rsidR="000B046A" w:rsidRDefault="000B046A"/>
    <w:sectPr w:rsidR="000B046A" w:rsidSect="000B04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EBE" w:rsidRDefault="00592EBE" w:rsidP="00E66C3B">
      <w:pPr>
        <w:spacing w:after="0" w:line="240" w:lineRule="auto"/>
      </w:pPr>
      <w:r>
        <w:separator/>
      </w:r>
    </w:p>
  </w:endnote>
  <w:endnote w:type="continuationSeparator" w:id="1">
    <w:p w:rsidR="00592EBE" w:rsidRDefault="00592EBE" w:rsidP="00E6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EBE" w:rsidRDefault="00592EBE" w:rsidP="00E66C3B">
      <w:pPr>
        <w:spacing w:after="0" w:line="240" w:lineRule="auto"/>
      </w:pPr>
      <w:r>
        <w:separator/>
      </w:r>
    </w:p>
  </w:footnote>
  <w:footnote w:type="continuationSeparator" w:id="1">
    <w:p w:rsidR="00592EBE" w:rsidRDefault="00592EBE" w:rsidP="00E6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C3B" w:rsidRPr="00E66C3B" w:rsidRDefault="00E66C3B" w:rsidP="00E66C3B">
    <w:pPr>
      <w:pStyle w:val="Header"/>
      <w:jc w:val="right"/>
      <w:rPr>
        <w:sz w:val="24"/>
      </w:rPr>
    </w:pPr>
    <w:r w:rsidRPr="00E66C3B">
      <w:rPr>
        <w:sz w:val="24"/>
      </w:rPr>
      <w:t>Artsristi Design Studio Terms and Conditions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C3B"/>
    <w:rsid w:val="000B046A"/>
    <w:rsid w:val="00592EBE"/>
    <w:rsid w:val="00E6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6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C3B"/>
  </w:style>
  <w:style w:type="paragraph" w:styleId="Footer">
    <w:name w:val="footer"/>
    <w:basedOn w:val="Normal"/>
    <w:link w:val="FooterChar"/>
    <w:uiPriority w:val="99"/>
    <w:semiHidden/>
    <w:unhideWhenUsed/>
    <w:rsid w:val="00E66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CreativeDesign</dc:creator>
  <cp:lastModifiedBy>CreativeDesign</cp:lastModifiedBy>
  <cp:revision>1</cp:revision>
  <dcterms:created xsi:type="dcterms:W3CDTF">2023-10-20T23:34:00Z</dcterms:created>
  <dcterms:modified xsi:type="dcterms:W3CDTF">2023-10-20T23:39:00Z</dcterms:modified>
</cp:coreProperties>
</file>